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82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0721"/>
      </w:tblGrid>
      <w:tr w:rsidR="0027717D" w:rsidRPr="0027717D" w:rsidTr="0027717D">
        <w:trPr>
          <w:tblCellSpacing w:w="0" w:type="dxa"/>
          <w:jc w:val="center"/>
        </w:trPr>
        <w:tc>
          <w:tcPr>
            <w:tcW w:w="5000" w:type="pct"/>
            <w:shd w:val="clear" w:color="auto" w:fill="F5F5F5"/>
            <w:hideMark/>
          </w:tcPr>
          <w:p w:rsidR="0027717D" w:rsidRPr="0027717D" w:rsidRDefault="0027717D" w:rsidP="002771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9"/>
              <w:gridCol w:w="5832"/>
            </w:tblGrid>
            <w:tr w:rsidR="0027717D" w:rsidRPr="0027717D" w:rsidTr="0027717D">
              <w:trPr>
                <w:jc w:val="center"/>
              </w:trPr>
              <w:tc>
                <w:tcPr>
                  <w:tcW w:w="50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28675" cy="952500"/>
                        <wp:effectExtent l="0" t="0" r="9525" b="0"/>
                        <wp:docPr id="20" name="Рисунок 20" descr="http://www.sankt-peterburg.info/mosolnechnoe/akti/postanovleniya/pos058.files/image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sankt-peterburg.info/mosolnechnoe/akti/postanovleniya/pos058.files/image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Глава местной администрации внутригородского муниципального образования города федерального значения Санкт-Петербурга поселок Солнечное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ind w:firstLine="18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ПОСТАНОВЛЕНИЕ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 14 декабря 2020 года                             № 35                               п. Солнечное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«</w:t>
                  </w:r>
                  <w:r w:rsidRPr="0027717D">
                    <w:rPr>
                      <w:rFonts w:eastAsia="Times New Roman" w:cs="Times New Roman"/>
                      <w:spacing w:val="2"/>
                      <w:sz w:val="20"/>
                      <w:szCs w:val="20"/>
                      <w:vertAlign w:val="superscript"/>
                      <w:lang w:eastAsia="ru-RU"/>
                    </w:rPr>
                    <w:t xml:space="preserve">Об утверждении Нормативных затрат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pacing w:val="2"/>
                      <w:sz w:val="20"/>
                      <w:szCs w:val="20"/>
                      <w:vertAlign w:val="superscript"/>
                      <w:lang w:eastAsia="ru-RU"/>
                    </w:rPr>
                    <w:t xml:space="preserve">на обеспечение функций МА МО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pacing w:val="2"/>
                      <w:sz w:val="20"/>
                      <w:szCs w:val="20"/>
                      <w:vertAlign w:val="superscript"/>
                      <w:lang w:eastAsia="ru-RU"/>
                    </w:rPr>
                    <w:t>п. Солнечное на 2021 год»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 В соответствии с пунктом 2 части 4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и </w:t>
                  </w:r>
                  <w:r w:rsidRPr="0027717D">
                    <w:rPr>
                      <w:rFonts w:eastAsia="Times New Roman" w:cs="Times New Roman"/>
                      <w:spacing w:val="2"/>
                      <w:sz w:val="20"/>
                      <w:szCs w:val="20"/>
                      <w:vertAlign w:val="superscript"/>
                      <w:lang w:eastAsia="ru-RU"/>
                    </w:rPr>
                    <w:t>Правил определения нормативных затрат на обеспечение функций органов местного самоуправления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муниципального образования поселок Солнечное</w:t>
                  </w:r>
                  <w:r w:rsidRPr="0027717D">
                    <w:rPr>
                      <w:rFonts w:eastAsia="Times New Roman" w:cs="Times New Roman"/>
                      <w:spacing w:val="2"/>
                      <w:sz w:val="20"/>
                      <w:szCs w:val="20"/>
                      <w:vertAlign w:val="superscript"/>
                      <w:lang w:eastAsia="ru-RU"/>
                    </w:rPr>
                    <w:t xml:space="preserve"> и подведомственных им казенных учреждений, утвержденных постановлением МА МО п. Солнечное от 06 февраля 2017 года № 185.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ПОСТАНОВЛЯЮ: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ind w:left="567" w:firstLine="709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          1. Утвердить прилагаемые Нормативные затраты на обеспечение функций органов местного самоуправления</w:t>
                  </w:r>
                  <w:r w:rsidRPr="0027717D">
                    <w:rPr>
                      <w:rFonts w:eastAsia="Times New Roman" w:cs="Times New Roman"/>
                      <w:spacing w:val="2"/>
                      <w:sz w:val="20"/>
                      <w:szCs w:val="20"/>
                      <w:vertAlign w:val="superscript"/>
                      <w:lang w:eastAsia="ru-RU"/>
                    </w:rPr>
                    <w:t xml:space="preserve"> ВМО СПб пос. Солнечное в 2021 году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 2. Главе МА пос. Солнечное, Главе ВМО СПБ пос. Солнечное расходовать в 2021 году денежные средства соответствующего бюджета на обеспечение своих функций в пределах утвержденных нормативных затрат. </w:t>
                  </w:r>
                </w:p>
                <w:p w:rsidR="0027717D" w:rsidRPr="0027717D" w:rsidRDefault="0027717D" w:rsidP="0027717D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          3. Контроль за исполнением настоящего постановления возлагаю на себя.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Глава МА пос. Солнечное                                                              В.А.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Барашкова</w:t>
                  </w:r>
                  <w:proofErr w:type="spellEnd"/>
                </w:p>
                <w:p w:rsidR="0027717D" w:rsidRPr="0027717D" w:rsidRDefault="0027717D" w:rsidP="0027717D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216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17D" w:rsidRPr="0027717D" w:rsidRDefault="0027717D" w:rsidP="0027717D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8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17D" w:rsidRPr="0027717D" w:rsidRDefault="0027717D" w:rsidP="0027717D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Приложение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 Постановлению МА пос. Солнечное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 14.12.2020 года N 35</w:t>
                  </w:r>
                </w:p>
                <w:p w:rsidR="0027717D" w:rsidRPr="0027717D" w:rsidRDefault="0027717D" w:rsidP="0027717D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27717D" w:rsidRPr="0027717D" w:rsidRDefault="0027717D" w:rsidP="00277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717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27717D" w:rsidRPr="0027717D" w:rsidRDefault="0027717D" w:rsidP="002771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" w:name="P28"/>
            <w:bookmarkEnd w:id="1"/>
            <w:r w:rsidRPr="002771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Нормативные затраты </w:t>
            </w:r>
          </w:p>
          <w:p w:rsidR="0027717D" w:rsidRPr="0027717D" w:rsidRDefault="0027717D" w:rsidP="002771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71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обеспечение функций органов местного самоуправления муниципального образования поселок Солнечное </w:t>
            </w:r>
          </w:p>
          <w:p w:rsidR="0027717D" w:rsidRPr="0027717D" w:rsidRDefault="0027717D" w:rsidP="002771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71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7717D" w:rsidRPr="0027717D" w:rsidRDefault="0027717D" w:rsidP="0027717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71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7717D" w:rsidRPr="0027717D" w:rsidRDefault="0027717D" w:rsidP="002771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717D">
              <w:rPr>
                <w:rFonts w:eastAsia="Times New Roman" w:cs="Times New Roman"/>
                <w:sz w:val="20"/>
                <w:szCs w:val="20"/>
                <w:lang w:eastAsia="ru-RU"/>
              </w:rPr>
              <w:t>1. Общие положения</w:t>
            </w:r>
          </w:p>
          <w:p w:rsidR="0027717D" w:rsidRPr="0027717D" w:rsidRDefault="0027717D" w:rsidP="002771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717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27717D" w:rsidRPr="0027717D" w:rsidRDefault="0027717D" w:rsidP="0027717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717D">
              <w:rPr>
                <w:rFonts w:eastAsia="Times New Roman" w:cs="Times New Roman"/>
                <w:sz w:val="20"/>
                <w:szCs w:val="20"/>
                <w:lang w:eastAsia="ru-RU"/>
              </w:rPr>
              <w:t>1. Настоящий документ устанавливает нормативные затраты на обеспечение функций органов местного самоуправления</w:t>
            </w:r>
            <w:r w:rsidRPr="0027717D">
              <w:rPr>
                <w:rFonts w:eastAsia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  <w:t xml:space="preserve"> ВМО СПб пос. Солнечное в 2021 году</w:t>
            </w:r>
            <w:r w:rsidRPr="0027717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27717D" w:rsidRPr="0027717D" w:rsidRDefault="0027717D" w:rsidP="0027717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717D">
              <w:rPr>
                <w:rFonts w:eastAsia="Times New Roman" w:cs="Times New Roman"/>
                <w:sz w:val="20"/>
                <w:szCs w:val="20"/>
                <w:lang w:eastAsia="ru-RU"/>
              </w:rPr>
              <w:t>2. Нормативные затраты применяются для обоснования объекта и (или) объектов закупки органов местного самоуправления</w:t>
            </w:r>
            <w:r w:rsidRPr="0027717D">
              <w:rPr>
                <w:rFonts w:eastAsia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  <w:t xml:space="preserve"> ВМО СПб пос. Солнечное в 2021 году</w:t>
            </w:r>
            <w:r w:rsidRPr="0027717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27717D" w:rsidRPr="0027717D" w:rsidRDefault="0027717D" w:rsidP="0027717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" w:name="P46"/>
            <w:bookmarkEnd w:id="2"/>
            <w:r w:rsidRPr="0027717D">
              <w:rPr>
                <w:rFonts w:eastAsia="Times New Roman" w:cs="Times New Roman"/>
                <w:sz w:val="20"/>
                <w:szCs w:val="20"/>
                <w:lang w:eastAsia="ru-RU"/>
              </w:rPr>
              <w:t>3. Денежные средства бюджета 2021 года на обеспечение функций органов местного самоуправления</w:t>
            </w:r>
            <w:r w:rsidRPr="0027717D">
              <w:rPr>
                <w:rFonts w:eastAsia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  <w:t xml:space="preserve"> ВМО СПб пос. Солнечное в 2021 году</w:t>
            </w:r>
            <w:r w:rsidRPr="002771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должны расходоваться в пределах, утвержденных настоящим документом нормативных затрат.</w:t>
            </w:r>
          </w:p>
          <w:p w:rsidR="0027717D" w:rsidRPr="0027717D" w:rsidRDefault="0027717D" w:rsidP="0027717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717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27717D" w:rsidRPr="0027717D" w:rsidRDefault="0027717D" w:rsidP="0027717D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71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7717D" w:rsidRPr="0027717D" w:rsidRDefault="0027717D" w:rsidP="0027717D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3" w:name="P96"/>
            <w:bookmarkEnd w:id="3"/>
            <w:r w:rsidRPr="002771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 Расчет нормативных затрат на обеспечение функций органов местного самоуправления</w:t>
            </w:r>
            <w:r w:rsidRPr="0027717D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vertAlign w:val="superscript"/>
                <w:lang w:eastAsia="ru-RU"/>
              </w:rPr>
              <w:t xml:space="preserve"> ВМО СПб пос. Солнечное в 2021 году</w:t>
            </w:r>
          </w:p>
          <w:p w:rsidR="0027717D" w:rsidRPr="0027717D" w:rsidRDefault="0027717D" w:rsidP="0027717D">
            <w:pPr>
              <w:spacing w:before="100" w:beforeAutospacing="1" w:after="100" w:afterAutospacing="1" w:line="240" w:lineRule="auto"/>
              <w:ind w:firstLine="5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717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tbl>
            <w:tblPr>
              <w:tblW w:w="1028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2410"/>
              <w:gridCol w:w="7163"/>
            </w:tblGrid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N п/п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Вид (группа, подгруппа) затрат</w:t>
                  </w:r>
                </w:p>
              </w:tc>
              <w:tc>
                <w:tcPr>
                  <w:tcW w:w="71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Порядок расчета нормативных затрат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информационно-коммуникационные технологии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Расчет затрат на информационно-коммуникационные технологии осуществляется исходя из следующих групп затрат: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услуги связи;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аренду;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затраты на содержание имущества;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прочих работ и услуг, не относящихся к затратам на услуги связи, аренду и содержание имущества;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основных средств;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нематериальных активов;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материальных запасов в сфере информационно-коммуникационных технологий;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иные затраты в сфере информационно-коммуникационных технологий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услуги связи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Расчет нормативных затрат на услуги связи осуществляется исходя из следующих подгрупп затрат: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абонентскую плату;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повременную оплату местных телефонных соединений;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повременную оплату междугородних и международных телефонных соединений;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оплату услуг подвижной связи;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передачу данных с использованием информационно-телекоммуникационной сети "Интернет" и услуг Интернет-провайдеров для планшетных компьютеров;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передачу данных с использованием информационно-телекоммуникационной сети "Интернет" и услуг Интернет-провайдеров;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оплату услуг по предоставлению цифровых потоков для коммутируемых телефонных соединений;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оплату иных услуг связи в сфере информационно-коммуникационных технологий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1.1.1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абонентскую плату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Нормативные затраты на абонентскую плату (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НЗап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рассчитываются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по формуле: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                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     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НЗап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 = </w:t>
                  </w:r>
                  <w:proofErr w:type="spellStart"/>
                  <w:proofErr w:type="gram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Зап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 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gram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Ипц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/100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где: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Зап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– затраты на абонентскую плату в 2020 году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определенные в соответствии с положениями статьи 22 Закона 44-ФЗ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согласно действующих договоров,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Ипц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 индекс потребительских цен на 2021 год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Нормативные затраты на абонентскую плату (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НЗап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) составят: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     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НЗап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 =  47,8 х 103,4/100 = 49,5 тыс. руб.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1.1.2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повременную оплату местных телефонных соединений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Нормативные затраты на повременную оплату местных телефонных соединений (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НЗмс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) рассчитываются по формуле: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                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     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НЗмс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 = </w:t>
                  </w:r>
                  <w:proofErr w:type="spellStart"/>
                  <w:proofErr w:type="gram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Змс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 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gram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Ипц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/100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где: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Змс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– затраты на повременную оплату местных телефонных соединений в 2020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определенные в соответствии с положениями статьи 22 Закона 44-ФЗ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году согласно действующих договоров,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Ипц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 индекс потребительских цен на 2021 год.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Нормативные затраты на повременную оплату местных телефонных соединений (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НЗмс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) составят: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      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НЗмс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 =  3,4х 103,4/100 = 3,52 тыс. руб.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1.1.3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повременную оплату междугородних и международных телефонных соединений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Расчет нормативных затрат на повременную оплату междугородних и международных телефонных соединений 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определяется в соответствии Правилам определения нормативных затрат, на очередной финансовый год в соответствии с нормативами цены товаров, работ, услуг, утвержденными распоряжением КЭПИСП СПБ от 15.05.2020 № 49-р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по </w:t>
                  </w:r>
                  <w:proofErr w:type="gram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формуле :</w:t>
                  </w:r>
                  <w:proofErr w:type="gramEnd"/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мг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р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x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 мг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x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мг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где: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мг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- нормативные затраты на повременную оплату междугородних и международных телефонных соединений: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р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- расчетная численность работников;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 мг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- норматив цены услуг междугородних и международных телефонных соединений;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мг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- количество месяцев оказания услуг междугородних и международных телефонных соединений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На 2021 год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р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 8 человек;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 мг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= 6,75 рублей на одного работника в месяц;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мг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 12 месяцев;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Нормативные затраты на повременную оплату междугородних и международных телефонных соединений (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мг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)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составят: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     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НЗмг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= 8 х 6,75 х 12= 0,65тыс. руб.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1.1.4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оплату услуг подвижной связи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shd w:val="clear" w:color="auto" w:fill="FFFF00"/>
                      <w:lang w:eastAsia="ru-RU"/>
                    </w:rPr>
                    <w:t> 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Нормативные затраты на оплату услуг подвижной связи определяется в соответствии с положениями статьи 22 Закона 44-ФЗ согласно действующих договоров: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НЗпс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x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Ипц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/100,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где: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НЗпс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- нормативные затраты на оплату услуг подвижной связи;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-  затраты на оплату услуг подвижной связи;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Ипц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- индекс потребительских цен на 2021 год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На 2021 год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Нормативные затраты на оплату услуг подвижной связи (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НЗпс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) составят: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НЗпс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 19,2х103,4/100 =  19,9 тыс. рублей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1.1.5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передачу данных с использованием информационно-телекоммуникационной сети "Интернет" и услуг Интернет-провайдеров для планшетных компьютеров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 предусмотрены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 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1.1.6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Затраты на передачу данных с использованием информационно-телекоммуникационной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сети "Интернет" и услуг Интернет-провайдеров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Нормативные затраты на передачу данных с использованием информационно-телекоммуникационной сети "Интернет" и услуг Интернет-провайдеров (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НЗинт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) рассчитываются по формуле: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                          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     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НЗинт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 = </w:t>
                  </w:r>
                  <w:proofErr w:type="spellStart"/>
                  <w:proofErr w:type="gram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Зинт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 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gram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Ипц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/100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где: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Зинт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– затраты на передачу данных с использованием информационно-телекоммуникационной сети "Интернет" и услуг Интернет-провайдеров в 2020 году 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определенные в соответствии с положениями статьи 22 Закона 44-ФЗ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согласно действующих договоров: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Ипц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 индекс потребительских цен на 2021 год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Нормативные затраты на передачу данных с использованием информационно-телекоммуникационной сети "Интернет" и услуг Интернет-провайдеров (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НЗинт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) составят: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НЗинт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 =  60 х 103,4/100 = 62,1 тыс. руб.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1.1.7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оплату услуг по предоставлению цифровых потоков для коммутируемых телефонных соединений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Нормативные затраты на оплату услуг по предоставлению цифровых потоков для коммутируемых телефонных соединений (НЗ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тел.с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.) 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определяются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 формуле: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                                    НЗ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тел.с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.  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=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тел.с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х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Ипц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/100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где: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тел.с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 –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затраты на оплату услуг по предоставлению цифровых потоков для коммутируемых телефонных соединений   в 2020 году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определенные в соответствии с положениями статьи 22 Закона 44-ФЗ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согласно действующих договоров,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Ипц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 индекс потребительских цен на 2021 год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Нормативные затраты на оплату услуг по предоставлению цифровых потоков для коммутируемых телефонных соединений (НЗ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тел.с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.)  составят: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              НЗ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тел.с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.  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= 1,95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 103,4/100 = 2,1тыс. руб.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1.1.8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оплату иных услуг связи в сфере информационно-коммуникационных технологий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 предусмотрены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содержание имущества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Расчет нормативных затрат на содержание имущества осуществляется в порядке, определяемом МА МО п. Солнечное, исходя из следующих подгрупп затрат: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затраты на техническое обслуживание и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регламентно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-профилактический ремонт вычислительной техники;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затраты на техническое обслуживание и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регламентно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-профилактический ремонт оборудования по обеспечению безопасности информации;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затраты на техническое обслуживание и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регламентно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-профилактический ремонт системы телефонной связи (автоматизированных телефонных станций);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затраты на техническое обслуживание и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регламентно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-профилактический ремонт локальных вычислительных сетей;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затраты на техническое обслуживание и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регламентно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-профилактический ремонт систем бесперебойного питания;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затраты на техническое обслуживание и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регламентно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-профилактический ремонт принтеров, многофункциональных устройств и копировальных аппаратов (оргтехники);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иные затраты, относящиеся к затратам на содержание имущества в сфере информационно-коммуникационных технологий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Затраты на содержание имущества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включены в затраты  по обслуживанию компьютерной техники и установленного на ней программного обеспечения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1.2.1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Иные затраты, относящиеся к затратам на содержание имущества в сфере информационно-коммуникационных технологий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 предусмотрены</w:t>
                  </w:r>
                </w:p>
                <w:p w:rsidR="0027717D" w:rsidRPr="0027717D" w:rsidRDefault="0027717D" w:rsidP="0027717D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прочих работ и услуг, не относящихся к затратам на услуги связи, аренду и содержание имущества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Расчет нормативных затрат на приобретение прочих работ и услуг, не относящихся к затратам на услуги связи, аренду и содержание имущества, осуществляется исходя из следующих подгрупп затрат: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по обслуживанию компьютерной техники и установленного на ней программного обеспечения;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оплату услуг, связанных с обеспечением безопасности информации;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оплату работ по монтажу (установке), дооборудованию и наладке оборудования;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1.3.1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Затраты на оплату услуг по сопровождению программного обеспечения и приобретению простых (неисключительных) лицензий на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использование программного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обеспе</w:t>
                  </w:r>
                  <w:proofErr w:type="spellEnd"/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чения</w:t>
                  </w:r>
                  <w:proofErr w:type="spellEnd"/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пбд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определяется в соответствии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 положениями статьи 22 Закона 44-ФЗ согласно действующих договоров: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пбд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=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ц</w:t>
                  </w:r>
                  <w:proofErr w:type="spellEnd"/>
                  <w:proofErr w:type="gram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пбд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x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Ипц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/100,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пбд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- норматив цены приобретения правовых баз данных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на 2021 год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пбд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 затраты на приобретение правовых баз данных в 2020;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Ипц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 индекс потребительских цен на 2021 год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составят: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      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пбд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 141,9 х103,4/100 =  146,7тыс. руб.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1.3.2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по обслуживанию компьютерной техники и установленного на ней программного обеспечения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(НЗ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кт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Нормативные затраты по обслуживанию компьютерной техники и установленного на ней программного обеспечения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(НЗ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кт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рассчитаны по формуле: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              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НЗкт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Зктх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 х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Ипц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/100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где: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Зкт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- затраты по обслуживанию компьютерной техники и установленного на ней программного обеспечения в 2020 году 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определенные в соответствии с положениями статьи 22 Закона 44-ФЗ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согласно контрактов, заключенных по итогам проведения конкурсных процедур,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Ипц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 индекс потребительских цен на 2021 год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Нормативные затраты по обслуживанию компьютерной техники и установленного на ней программного обеспечения на 2021 год составят: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НЗкт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 132,0х103,4/100 = 136,488 тыс. руб.</w:t>
                  </w:r>
                  <w:r w:rsidRPr="0027717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  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1.3.3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оплату услуг, связанных с обеспечением безопасности информации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Не предусмотрены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1.3.4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оплату работ по монтажу (установке), дооборудованию и наладке оборудования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 предусмотрены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1.3.5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Расчет иных нормативных затрат, относящихся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(</w:t>
                  </w:r>
                  <w:r w:rsidRPr="0027717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НЗ </w:t>
                  </w:r>
                  <w:proofErr w:type="spellStart"/>
                  <w:r w:rsidRPr="0027717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инз</w:t>
                  </w:r>
                  <w:proofErr w:type="spellEnd"/>
                  <w:r w:rsidRPr="0027717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)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осуществляется по   формуле: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         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НЗинз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Зинз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х</w:t>
                  </w:r>
                  <w:r w:rsidRPr="0027717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Ипц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/100,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где: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ind w:left="1080" w:hanging="720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                  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от 1 до 4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     НЗинз1 (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НЗкп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) – нормативные затраты на обслуживание установленных у заказчика информационных систем «Консультант Плюс»,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      НЗинз2 (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НЗос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) - нормативные затраты на обслуживание программы 1С,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      НЗинз3 (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НЗвс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) – нормативные затраты на поддержание веб-сайта,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               Зинз1 (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Зкп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) – затраты на обслуживание установленных у заказчика информационных систем «Консультант Плюс» в 2020 году, определенные на основании проведенных конкурсных процедур,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        Зинз2 (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Зос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) – затраты на обслуживание программы 1С в 2020 году, 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определенные в соответствии с положениями статьи 22 Закона 44-ФЗ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согласно действующего договора,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         Зинз3 (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Звс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) – затраты на поддержание веб-сайта в 2020 году, определенные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соответствии с положениями статьи 22 Закона 44-ФЗ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на основании действующего договора,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Ипц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- индекс потребительских цен на 2021 год.   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Для расчета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НЗинз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на 2021 год приняты следующие исходные данные: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Зкп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 176,7 тыс. руб.,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Зос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 33,9 тыс. руб.,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Звс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 64,8 тыс. руб.,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Ипц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 103,4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          Нормативные затраты на обслуживание установленных у заказчика информационных систем «Консультант Плюс» (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НЗкп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) составят: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НЗкп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 176,7 х103,4/100 = 202,33 тыс.  руб.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           Нормативные затраты на обслуживание программы 1С (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Нзос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) составят: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Нзос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 33.9х103,4/100 = 30,9 тыс. руб.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           Нормативные затраты на поддержание веб-сайта (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НЗвс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) составят: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НЗвс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 64,8х103,4/100 = 67,4 тыс. руб.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 </w:t>
                  </w:r>
                </w:p>
              </w:tc>
            </w:tr>
            <w:tr w:rsidR="0027717D" w:rsidRPr="0027717D" w:rsidTr="0027717D">
              <w:trPr>
                <w:trHeight w:val="586"/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1.4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основных средств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 предусмотрены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shd w:val="clear" w:color="auto" w:fill="FFFF00"/>
                      <w:lang w:eastAsia="ru-RU"/>
                    </w:rPr>
                    <w:t xml:space="preserve">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shd w:val="clear" w:color="auto" w:fill="FFFF0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shd w:val="clear" w:color="auto" w:fill="FFFF00"/>
                      <w:lang w:eastAsia="ru-RU"/>
                    </w:rPr>
                    <w:t> 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нематериальных активов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  Нормативные затраты на 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приобретение нематериальных активов, создание сайта МА МО п. Солнечное: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определяется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соответствии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положениями статьи 22 Закона 44-ФЗ (</w:t>
                  </w:r>
                  <w:hyperlink r:id="rId6" w:history="1">
                    <w:r w:rsidRPr="0027717D">
                      <w:rPr>
                        <w:rFonts w:eastAsia="Times New Roman" w:cs="Times New Roman"/>
                        <w:sz w:val="20"/>
                        <w:szCs w:val="20"/>
                        <w:lang w:eastAsia="ru-RU"/>
                      </w:rPr>
                      <w:t>Метод</w:t>
                    </w:r>
                  </w:hyperlink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                                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НЗсс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=300,0тыс.рублей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материальных запасов в сфере информационно-коммуникационных технологий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Расчет нормативных затрат на приобретение материальных запасов в сфере информационно-коммуникационных технологий осуществляется исходя из следующих подгрупп затрат: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запасных частей для вычислительной техники;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магнитных и оптических носителей информации;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деталей для содержания принтеров, многофункциональных устройств и копировальных аппаратов (оргтехники);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иные затраты, относящиеся к затратам на приобретение материальных запасов в сфере информационно-коммуникационных технологий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1.6.1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Затраты на </w:t>
                  </w:r>
                  <w:proofErr w:type="gram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приобретение  запасных</w:t>
                  </w:r>
                  <w:proofErr w:type="gram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частей для вычислительной техники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        Не предусмотрены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 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1.6.2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магнитных и оптических носителей информации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 предусмотрены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717D" w:rsidRPr="0027717D" w:rsidTr="0027717D">
              <w:trPr>
                <w:trHeight w:val="1731"/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1.6.3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деталей для содержания принтеров, многофункциональных устройств и копировальных аппаратов (оргтехники)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Нормативные затраты на приобретение деталей для содержания оргтехники (принтеров, многофункциональных устройств и копировальных аппаратов), в том числе заправку картриджей, (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дет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орг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)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соответствии с положениями статьи 22 Закона 44-ФЗ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           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дет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орг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  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=</w:t>
                  </w:r>
                  <w:proofErr w:type="gram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 15,0 тыс. руб.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1.6.4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Иные затраты, относящиеся к затратам на приобретение материальных запасов в сфере информационно-коммуникационных технологий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 предусмотрены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Иные затраты в сфере информационно-коммуникационных технологий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 предусмотрены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функций), не указанные в </w:t>
                  </w:r>
                  <w:hyperlink r:id="rId7" w:history="1">
                    <w:r w:rsidRPr="0027717D">
                      <w:rPr>
                        <w:rFonts w:eastAsia="Times New Roman" w:cs="Times New Roman"/>
                        <w:sz w:val="20"/>
                        <w:szCs w:val="20"/>
                        <w:lang w:eastAsia="ru-RU"/>
                      </w:rPr>
                      <w:t>подпунктах "а"</w:t>
                    </w:r>
                  </w:hyperlink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- </w:t>
                  </w:r>
                  <w:hyperlink r:id="rId8" w:history="1">
                    <w:r w:rsidRPr="0027717D">
                      <w:rPr>
                        <w:rFonts w:eastAsia="Times New Roman" w:cs="Times New Roman"/>
                        <w:sz w:val="20"/>
                        <w:szCs w:val="20"/>
                        <w:lang w:eastAsia="ru-RU"/>
                      </w:rPr>
                      <w:t>"ж" пункта 6</w:t>
                    </w:r>
                  </w:hyperlink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Общих правил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Расчет прочих нормативных затрат (в том числе нормативных затрат на закупку товаров, работ и услуг в целях оказания муниципальных услуг (выполнения работ) и реализации муниципальных функций), не указанных в </w:t>
                  </w:r>
                  <w:hyperlink r:id="rId9" w:history="1">
                    <w:r w:rsidRPr="0027717D">
                      <w:rPr>
                        <w:rFonts w:eastAsia="Times New Roman" w:cs="Times New Roman"/>
                        <w:sz w:val="20"/>
                        <w:szCs w:val="20"/>
                        <w:lang w:eastAsia="ru-RU"/>
                      </w:rPr>
                      <w:t>подпунктах "а"</w:t>
                    </w:r>
                  </w:hyperlink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- </w:t>
                  </w:r>
                  <w:hyperlink r:id="rId10" w:history="1">
                    <w:r w:rsidRPr="0027717D">
                      <w:rPr>
                        <w:rFonts w:eastAsia="Times New Roman" w:cs="Times New Roman"/>
                        <w:sz w:val="20"/>
                        <w:szCs w:val="20"/>
                        <w:lang w:eastAsia="ru-RU"/>
                      </w:rPr>
                      <w:t>"ж" пункта 6</w:t>
                    </w:r>
                  </w:hyperlink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Общих правил, осуществляется исходя из следующих групп затрат: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услуги связи;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транспортные услуги;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коммунальные услуги;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содержание имущества;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содержание имущества;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основных средств;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нематериальных активов, за исключением затрат на приобретение правовых баз данных;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затраты на приобретение материальных запасов, не отнесенные к затратам, указанным в </w:t>
                  </w:r>
                  <w:hyperlink r:id="rId11" w:history="1">
                    <w:r w:rsidRPr="0027717D">
                      <w:rPr>
                        <w:rFonts w:eastAsia="Times New Roman" w:cs="Times New Roman"/>
                        <w:sz w:val="20"/>
                        <w:szCs w:val="20"/>
                        <w:lang w:eastAsia="ru-RU"/>
                      </w:rPr>
                      <w:t>подпунктах "а"</w:t>
                    </w:r>
                  </w:hyperlink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- </w:t>
                  </w:r>
                  <w:hyperlink r:id="rId12" w:history="1">
                    <w:r w:rsidRPr="0027717D">
                      <w:rPr>
                        <w:rFonts w:eastAsia="Times New Roman" w:cs="Times New Roman"/>
                        <w:sz w:val="20"/>
                        <w:szCs w:val="20"/>
                        <w:lang w:eastAsia="ru-RU"/>
                      </w:rPr>
                      <w:t>"ж" пункта 6</w:t>
                    </w:r>
                  </w:hyperlink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Общих правил;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иные прочие затраты, не отнесенные к иным затратам, указанным в </w:t>
                  </w:r>
                  <w:hyperlink r:id="rId13" w:history="1">
                    <w:r w:rsidRPr="0027717D">
                      <w:rPr>
                        <w:rFonts w:eastAsia="Times New Roman" w:cs="Times New Roman"/>
                        <w:sz w:val="20"/>
                        <w:szCs w:val="20"/>
                        <w:lang w:eastAsia="ru-RU"/>
                      </w:rPr>
                      <w:t>подпунктах "а"</w:t>
                    </w:r>
                  </w:hyperlink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- </w:t>
                  </w:r>
                  <w:hyperlink r:id="rId14" w:history="1">
                    <w:r w:rsidRPr="0027717D">
                      <w:rPr>
                        <w:rFonts w:eastAsia="Times New Roman" w:cs="Times New Roman"/>
                        <w:sz w:val="20"/>
                        <w:szCs w:val="20"/>
                        <w:lang w:eastAsia="ru-RU"/>
                      </w:rPr>
                      <w:t>"ж" пункта 6</w:t>
                    </w:r>
                  </w:hyperlink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Общих правил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услуги связи (почтовой связи)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Нормативные затраты на услуги связи (почтовой связи) (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НЗртс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) рассчитываются по формуле: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                                        п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             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НЗртс</w:t>
                  </w:r>
                  <w:proofErr w:type="spellEnd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= ∑ </w:t>
                  </w:r>
                  <w:proofErr w:type="spellStart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Нк</w:t>
                  </w:r>
                  <w:proofErr w:type="spellEnd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упс</w:t>
                  </w:r>
                  <w:proofErr w:type="spellEnd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I х </w:t>
                  </w:r>
                  <w:proofErr w:type="spellStart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Нц</w:t>
                  </w:r>
                  <w:proofErr w:type="spellEnd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упс</w:t>
                  </w:r>
                  <w:proofErr w:type="spellEnd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I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                           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i</w:t>
                  </w:r>
                  <w:proofErr w:type="spellEnd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= 1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где: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НЗупс</w:t>
                  </w:r>
                  <w:proofErr w:type="spellEnd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нормативные затраты на оплату услуг почтовой связи;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Нк</w:t>
                  </w:r>
                  <w:proofErr w:type="spellEnd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упс</w:t>
                  </w:r>
                  <w:proofErr w:type="spellEnd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i - норматив количества планируемых </w:t>
                  </w:r>
                  <w:proofErr w:type="spellStart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i</w:t>
                  </w:r>
                  <w:proofErr w:type="spellEnd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-ых почтовых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отправлений в год, определяется с учетом фактических почтовых отправлений за отчетный финансовый год;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Нц</w:t>
                  </w:r>
                  <w:proofErr w:type="spellEnd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упс</w:t>
                  </w:r>
                  <w:proofErr w:type="spellEnd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i - норматив цены i-ого почтового отправления,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определяемый в соответствии тарифами на основные и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дополнительные услуги, утвержденными приказом УФПС г. </w:t>
                  </w:r>
                  <w:proofErr w:type="spellStart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СанкТ</w:t>
                  </w:r>
                  <w:proofErr w:type="spellEnd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' Петербурга и Ленинградской области - филиала ФГУП «Почта России» и в соответствии с положениями статьи 22 Закона а 44- ФЗ и рассчитываемый в ценах на очередной финансовый год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             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НЗртс</w:t>
                  </w:r>
                  <w:proofErr w:type="spellEnd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= 48 х 0,15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тыс. руб.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= 7,20 тыс. руб.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транспортные услуги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Расчет нормативных затрат на транспортные услуги осуществляется исходя из следующих затрат: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оплату разовых услуг пассажирских перевозок: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     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НЗрпп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 0.3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тыс.руб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x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5=1,5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тыс.руб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предусмотрены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коммунальные услуги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Расчет нормативных затрат на коммунальные услуги осуществляется в порядке, определяемом МА МО п. Солнечное, исходя из следующих подгрупп затрат: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электроснабжение;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содержание нежилого помещения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оплату услуг лиц, привлекаемых на основании гражданско-правовых договоров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2.4.1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электроснабжение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Нормативные затраты на электроснабжение (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НЗэ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) рассчитаны в соответствии с п. 23, раздела 1, статьи 93 Закона 44-ФЗ исходя из расчетной потребности в электроэнергии в год по тарифам, рекомендованным Комитетом по энергетике и инженерному обеспечению Санкт-Петербурга, определяются по формуле: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     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НЗэ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РПэ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х Тэ х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ИДЦэ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gram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100 ,</w:t>
                  </w:r>
                  <w:proofErr w:type="gramEnd"/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где: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РПэ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- расчетная потребность электроэнергии в год,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       Тэ -  тариф (стоимость кВт-часа в 2020 году)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ИДЦэ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– индекс-дефлятор цен (тарифов) на 2021 год.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РПэ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 19 830 кВт-</w:t>
                  </w:r>
                  <w:proofErr w:type="gram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час,(</w:t>
                  </w:r>
                  <w:proofErr w:type="gram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за 2019,т.к. в 2020 году 5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мес.работали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удаленно)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 Тэ = 6,51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/кВт-час,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ИДЦэ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 103,4 (рекомендован Комитетом по тарифам Санкт-Петербурга)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Нормативные затраты на электроснабжение (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НЗэ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) составят: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НЗэ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 19 830 х 6,51 х 103,4/100 = 133,5 тыс. руб.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2.4.2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содержание нежилого помещения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Нормативные затраты на приобретение полиса страхования </w:t>
                  </w:r>
                  <w:proofErr w:type="gram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имущества  (</w:t>
                  </w:r>
                  <w:proofErr w:type="gram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НЗ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)определяется по формуле: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      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НЗдс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 =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Здс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x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Ипц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/100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где: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Здс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–затраты на приобретение полиса страхования имущества в 2020 году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Ипц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 индекс потребительских цен на 2021 год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Нормативные затраты на приобретение полиса страхования имущества составит: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               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НЗдс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=28,0 х 103,4/100=28,95 </w:t>
                  </w:r>
                  <w:proofErr w:type="spellStart"/>
                  <w:proofErr w:type="gram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тыс.руб</w:t>
                  </w:r>
                  <w:proofErr w:type="spellEnd"/>
                  <w:proofErr w:type="gramEnd"/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2.4.3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оплату услуг лиц, привлекаемых на основании гражданско-правовых договоров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 Не предусмотрены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  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содержание имущества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Расчет нормативных затрат на содержание имущества осуществляется в порядке, определяемом МА МО п. Солнечное, исходя из следующих подгрупп затрат: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содержание и техническое обслуживание помещений;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затраты на техническое обслуживание и ремонт транспортных средств;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затраты на техническое обслуживание и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регламентно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-профилактический ремонт бытового оборудования;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затраты на техническое обслуживание и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регламентно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-профилактический ремонт иного оборудования;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оплату услуг лиц, привлекаемых на основании гражданско-правовых договоров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2.5.1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техническое обслуживание и ремонт помещений;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предусмотрены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2.5.2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техническое обслуживание и ремонт транспортных средств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Нормативные затраты на техническое обслуживание и ремонт транспортных средств (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НЗр.тр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) :</w:t>
                  </w:r>
                  <w:proofErr w:type="gramEnd"/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                     </w:t>
                  </w:r>
                  <w:proofErr w:type="spellStart"/>
                  <w:proofErr w:type="gram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р.тр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  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=</w:t>
                  </w:r>
                  <w:proofErr w:type="gram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20,0 тыс. руб.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2.5.3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Затраты на техническое обслуживание и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регламентно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-профилактический ремонт бытового оборудования;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 предусмотрены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2.5.4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Затраты на техническое обслуживание и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регламентно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-профилактический ремонт иного оборудования;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Нормативные затраты на техническое обслуживание и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регламентно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-профилактический ремонт иного оборудования (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НЗр.и.о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.)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расчитываются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по формуле: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               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р.и.о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.  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=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р.и.о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.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х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Ипц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/100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где: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р.и.о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. – 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затраты на техническое обслуживание и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регламентно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-профилактический ремонт иного оборудования</w:t>
                  </w:r>
                  <w:proofErr w:type="gram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  (</w:t>
                  </w:r>
                  <w:proofErr w:type="gram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оборудование сигнализации) в 2020 году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определяемый в соответствии с положениями статьи 22 Закона 44-ФЗ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Ипц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 индекс потребительских цен на 2021 год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Нормативные затраты на техническое обслуживание и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регламентно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-профилактический ремонт иного оборудования составят: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р.и.о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.   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= 30,0х103,4/100 = 31,1 тыс. руб.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Затраты на приобретение прочих работ и услуг, не относящихся к затратам на услуги связи,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Расчет нормативных затрат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также к затратам на коммунальные услуги, аренду помещений и оборудования, содержание имущества, осуществляется исходя из следующих подгрупп затрат: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оплату типографских работ и услуг, включая приобретение периодических печатных изданий;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оплату услуг лиц, привлекаемых на основании гражданско-правовых договоров;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проведение диспансеризации работников;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монтаж (установку), дооборудование и наладку оборудования;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оплату услуг вневедомственной охраны;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оплату труда независимых экспертов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затраты на проведение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предрейсового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послерейсового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осмотра водителей транспортных средств;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полисов ОСАГО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затраты на оплату услуг по обучению на курсах повышения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квалификации работников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затраты на приобретение цветов для вручения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2.6.1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оплату типографских работ и услуг, включая приобретение периодических печатных изданий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 затратам на оплату типографских работ и услуг, включая приобретение периодических печатных изданий относятся: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затраты на издание и распространение муниципальных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периодических печатных изданий;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затраты на издание и распространение брошюр и буклетов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2.6.1.1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Затраты на издание и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распространение муниципальных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периодических печатных изданий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 предусмотрены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2.6.1.2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Затраты на издание и распространение брошюр и буклетов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 предусмотрены</w:t>
                  </w:r>
                </w:p>
              </w:tc>
            </w:tr>
            <w:tr w:rsidR="0027717D" w:rsidRPr="0027717D" w:rsidTr="0027717D">
              <w:trPr>
                <w:trHeight w:val="1623"/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2.6.2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оплату услуг лиц, привлекаемых на основании гражданско-правовых договоров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 предусмотрены</w:t>
                  </w:r>
                </w:p>
              </w:tc>
            </w:tr>
            <w:tr w:rsidR="0027717D" w:rsidRPr="0027717D" w:rsidTr="0027717D">
              <w:trPr>
                <w:trHeight w:val="1309"/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2.6.3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проведение диспансеризации работников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 предусмотрены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2.6.4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оплату услуг вневедомственной охраны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Нормативные затраты на оплату услуг вневедомственной охраны (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НЗво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) рассчитаны в соответствии с п. 23, раздела 1, статьи 93 Закона 44-ФЗ, на основании действующих контрактов с учетом показателей индекса потребительских цен, определяются по формуле: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               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во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.  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=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во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.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х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Ипц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/100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где: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р.и.о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. – 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оплату услуг вневедомственной охраны в 2020 году,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Ипц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 индекс потребительских цен на 2021 год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Нормативные затраты на оплату услуг вневедомственной охраны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составяет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 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НЗво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7717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  =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78,0х103,4/100 = 80,7 тыс. руб.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2.6.5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оплату труда независимых экспертов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 предусмотрены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2.6.6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Затраты на проведение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предрейсового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послерейсового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осмотра водителей транспортных средств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  Нормативные затраты на проведение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предрейсового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послерейсового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осмотра водителей транспортных средств (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НЗо.в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) определяется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соответствии с положениями статьи 22 Закона 44-ФЗ (</w:t>
                  </w:r>
                  <w:hyperlink r:id="rId15" w:history="1">
                    <w:r w:rsidRPr="0027717D">
                      <w:rPr>
                        <w:rFonts w:eastAsia="Times New Roman" w:cs="Times New Roman"/>
                        <w:sz w:val="20"/>
                        <w:szCs w:val="20"/>
                        <w:lang w:eastAsia="ru-RU"/>
                      </w:rPr>
                      <w:t>Метод</w:t>
                    </w:r>
                  </w:hyperlink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                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о.в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.  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= 18,0 тыс. руб.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2.6.7.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полисов ОСАГО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Нормативные затраты на приобретение полисов ОСАГО (</w:t>
                  </w:r>
                  <w:proofErr w:type="spellStart"/>
                  <w:proofErr w:type="gram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НЗосаго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)   </w:t>
                  </w:r>
                  <w:proofErr w:type="gram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определяются по формуле: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                                    </w:t>
                  </w:r>
                  <w:proofErr w:type="spellStart"/>
                  <w:proofErr w:type="gram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осаго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  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=</w:t>
                  </w:r>
                  <w:proofErr w:type="gram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осаго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х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Ипц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/100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где: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осаго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 – 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затраты на приобретение полисов </w:t>
                  </w:r>
                  <w:proofErr w:type="gram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ОСАГО  в</w:t>
                  </w:r>
                  <w:proofErr w:type="gram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2020 году,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Ипц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 индекс потребительских цен на 2021 год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Нормативные затраты на приобретение полисов ОСАГО   составят: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                      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осаго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   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= 7,8х103,4/100 =  8,1 тыс. руб.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2.6.8.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ind w:left="62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Затраты на оплату услуг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 обучению на курсах повышения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квалификации работников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ind w:left="62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ind w:left="62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ind w:left="62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ind w:left="62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ind w:left="62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ind w:left="62" w:hanging="62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Нормативные затраты на оплату услуг по обучению на курсах повышения квалификации работников (</w:t>
                  </w:r>
                  <w:proofErr w:type="spellStart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НЗкпк</w:t>
                  </w:r>
                  <w:proofErr w:type="spellEnd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рассчитываются по формуле: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ind w:left="62" w:hanging="62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                                              п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                 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НЗкпк</w:t>
                  </w:r>
                  <w:proofErr w:type="spellEnd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=  ∑ </w:t>
                  </w:r>
                  <w:proofErr w:type="spellStart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Нц</w:t>
                  </w:r>
                  <w:proofErr w:type="spellEnd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КПК</w:t>
                  </w:r>
                  <w:proofErr w:type="spellStart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i</w:t>
                  </w:r>
                  <w:proofErr w:type="spellEnd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                                 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i</w:t>
                  </w:r>
                  <w:proofErr w:type="spellEnd"/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=1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где: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Н ц кпк1 - норматив цены i-ой услуги по обучению на курсах повышения квалификации, определяемый в соответствии с положениями статьи 22 Закона 44-ФЗ и рассчитываемый в ценах на очередной финансовый год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ind w:left="62" w:hanging="62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Нормативные затраты на оплату услуг по обучению на курсах повышения квалификации работников</w:t>
                  </w:r>
                </w:p>
                <w:p w:rsidR="0027717D" w:rsidRPr="0027717D" w:rsidRDefault="0027717D" w:rsidP="0027717D">
                  <w:pPr>
                    <w:spacing w:before="100" w:beforeAutospacing="1" w:after="240" w:line="240" w:lineRule="auto"/>
                    <w:ind w:left="62" w:hanging="62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     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НЗкпк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  60,0 тыс. руб.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2.6.9.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ind w:left="62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Затраты на приобретение цветов для вручения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ind w:left="62" w:hanging="62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 предусмотрены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основных средств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Расчет нормативных затрат на приобретение основных средств осуществляется исходя из следующих подгрупп затрат: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транспортных средств;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мебели;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ПК</w:t>
                  </w:r>
                </w:p>
              </w:tc>
            </w:tr>
            <w:tr w:rsidR="0027717D" w:rsidRPr="0027717D" w:rsidTr="0027717D">
              <w:trPr>
                <w:trHeight w:val="4993"/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2.7.1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транспортных средств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Расчет нормативных затрат на приобретение транспортных средств рассчитываются по формуле: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   НЗ тс =</w:t>
                  </w:r>
                  <w:r w:rsidRPr="0027717D">
                    <w:rPr>
                      <w:rFonts w:eastAsia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>
                        <wp:extent cx="1409700" cy="476250"/>
                        <wp:effectExtent l="0" t="0" r="0" b="0"/>
                        <wp:docPr id="19" name="Рисунок 19" descr="base_32851_170190_8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86" descr="base_32851_170190_8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Где:</w:t>
                  </w:r>
                </w:p>
                <w:p w:rsidR="0027717D" w:rsidRPr="0027717D" w:rsidRDefault="0027717D" w:rsidP="0027717D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27717D">
                    <w:rPr>
                      <w:rFonts w:eastAsia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>
                        <wp:extent cx="295275" cy="219075"/>
                        <wp:effectExtent l="0" t="0" r="9525" b="9525"/>
                        <wp:docPr id="18" name="Рисунок 18" descr="base_32851_170190_8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87" descr="base_32851_170190_8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- планируемое к приобретению  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</w:t>
                  </w:r>
                </w:p>
                <w:p w:rsidR="0027717D" w:rsidRPr="0027717D" w:rsidRDefault="0027717D" w:rsidP="0027717D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>
                        <wp:extent cx="266700" cy="219075"/>
                        <wp:effectExtent l="0" t="0" r="0" b="9525"/>
                        <wp:docPr id="17" name="Рисунок 17" descr="base_32851_170190_8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88" descr="base_32851_170190_8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- цена приобретения i-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го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транспортного средства в соответствии с нормативами муниципальных органов с учетом нормативов обеспечения функций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муниципальных органов, применяемых при расчете нормативных затрат на приобретение служебного легкового автотранспорта.</w:t>
                  </w:r>
                </w:p>
                <w:p w:rsidR="0027717D" w:rsidRPr="0027717D" w:rsidRDefault="0027717D" w:rsidP="0027717D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shd w:val="clear" w:color="auto" w:fill="FFFFFF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     НЗ тс = 850,0 тыс. рублей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2.7.2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мебели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 предусмотрены</w:t>
                  </w:r>
                </w:p>
              </w:tc>
            </w:tr>
            <w:tr w:rsidR="0027717D" w:rsidRPr="0027717D" w:rsidTr="0027717D">
              <w:trPr>
                <w:trHeight w:val="953"/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2.7.3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ПК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 предусмотрены.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нематериальных активов, за исключением затрат на приобретение правовых баз данных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 предусмотрены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Затраты на приобретение материальных запасов, не отнесенные к затратам, указанным в </w:t>
                  </w:r>
                  <w:hyperlink r:id="rId19" w:history="1">
                    <w:r w:rsidRPr="0027717D">
                      <w:rPr>
                        <w:rFonts w:eastAsia="Times New Roman" w:cs="Times New Roman"/>
                        <w:sz w:val="20"/>
                        <w:szCs w:val="20"/>
                        <w:lang w:eastAsia="ru-RU"/>
                      </w:rPr>
                      <w:t>подпунктах "а"</w:t>
                    </w:r>
                  </w:hyperlink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- </w:t>
                  </w:r>
                  <w:hyperlink r:id="rId20" w:history="1">
                    <w:r w:rsidRPr="0027717D">
                      <w:rPr>
                        <w:rFonts w:eastAsia="Times New Roman" w:cs="Times New Roman"/>
                        <w:sz w:val="20"/>
                        <w:szCs w:val="20"/>
                        <w:lang w:eastAsia="ru-RU"/>
                      </w:rPr>
                      <w:t>"ж" пункта 6</w:t>
                    </w:r>
                  </w:hyperlink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Общих правил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Расчет нормативных затрат на приобретение материальных запасов, не отнесенных к затратам, указанным в </w:t>
                  </w:r>
                  <w:hyperlink r:id="rId21" w:history="1">
                    <w:r w:rsidRPr="0027717D">
                      <w:rPr>
                        <w:rFonts w:eastAsia="Times New Roman" w:cs="Times New Roman"/>
                        <w:sz w:val="20"/>
                        <w:szCs w:val="20"/>
                        <w:lang w:eastAsia="ru-RU"/>
                      </w:rPr>
                      <w:t>подпунктах "а"</w:t>
                    </w:r>
                  </w:hyperlink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- </w:t>
                  </w:r>
                  <w:hyperlink r:id="rId22" w:history="1">
                    <w:r w:rsidRPr="0027717D">
                      <w:rPr>
                        <w:rFonts w:eastAsia="Times New Roman" w:cs="Times New Roman"/>
                        <w:sz w:val="20"/>
                        <w:szCs w:val="20"/>
                        <w:lang w:eastAsia="ru-RU"/>
                      </w:rPr>
                      <w:t>"ж" пункта 6</w:t>
                    </w:r>
                  </w:hyperlink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Общих правил, осуществляется исходя из следующих подгрупп затрат: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бланочной продукции;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канцелярских принадлежностей;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хозяйственных товаров и принадлежностей;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горюче-смазочных материалов;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запасных частей для транспортных средств;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питьевой воды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2.9.1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бланочной продукции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 предусмотрены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2.9.2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канцелярских принадлежностей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Расчет нормативных затрат на приобретение канцелярских принадлежностей 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определяется в соответствии Правилам определения нормативных затрат, на очередной финансовый в соответствии с нормативами цены товаров, работ, 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услуг,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утвержденными распоряжением КЭПИСП СПБ от 15.05.2020 № 49-р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по формуле: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НЗ </w:t>
                  </w:r>
                  <w:proofErr w:type="spellStart"/>
                  <w:proofErr w:type="gramStart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канц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 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=</w:t>
                  </w:r>
                  <w:proofErr w:type="gram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р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x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канц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где: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канц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- нормативные затраты на приобретение канцелярских принадлежностей;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р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- расчетная численность работников МА МО п. Солнечное;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канц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- норматив цены набора канцелярских принадлежностей для одного работника МА МО п. Солнечное;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Нормативные затраты на приобретение канцелярских принадлежностей составят: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канц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 10,23 x 8,0=81,8тыс. руб.</w:t>
                  </w:r>
                </w:p>
              </w:tc>
            </w:tr>
            <w:tr w:rsidR="0027717D" w:rsidRPr="0027717D" w:rsidTr="0027717D">
              <w:trPr>
                <w:trHeight w:val="6049"/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2.9.3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хозяйственных товаров и принадлежностей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Расчет нормативных затрат на приобретение хозяйственных товаров и принадлежностей </w:t>
                  </w: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определяется в соответствии Правилам определения нормативных затрат, на очередной финансовый в соответствии с нормативами цены товаров, работ, услуг, утвержденными распоряжением КЭПИСП СПБ от 15.05.2020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49-р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по формуле: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хоз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пом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x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хоз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x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хоз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где: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хоз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- нормативные затраты на приобретение хозяйственных товаров и принадлежностей;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пом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- площадь обслуживаемых помещений (153,0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.);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ц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хоз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- норматив цены набора хозяйственных товаров и принадлежностей в расчете на один кв. м обслуживаемых помещений за один месяц обслуживания;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хоз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- количество месяцев обслуживания помещений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Нормативные затраты на приобретение хозяйственных товаров и принадлежностей составят: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  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</w:t>
                  </w:r>
                  <w:r w:rsidRPr="0027717D">
                    <w:rPr>
                      <w:rFonts w:eastAsia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хоз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 153 x 14,5x 12 = 26,6 тыс. руб.,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717D" w:rsidRPr="0027717D" w:rsidTr="0027717D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2.9.4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горюче-смазочных материалов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Нормативные затраты на приобретение горюче-смазочных материалов (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НЗгсм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) рассчитаны на основании действующих контрактов: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НЗгсм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- нормативные затраты на приобретение горюче-смазочных материалов,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         Нормативные затраты на приобретение горюче-смазочных материалов составят: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       </w:t>
                  </w:r>
                  <w:proofErr w:type="spellStart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НЗгсм</w:t>
                  </w:r>
                  <w:proofErr w:type="spellEnd"/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=85,5,0 тыс. руб.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расход ГСМ на 100 км. пробега автотранспорта определяется на основании Методических рекомендаций нормы расхода топлив и смазочных материалов на автомобильном транспорте, утвержденных распоряжением Минтранса России от 14.03.2008 № АМ-23-р</w:t>
                  </w:r>
                </w:p>
              </w:tc>
            </w:tr>
            <w:tr w:rsidR="0027717D" w:rsidRPr="0027717D" w:rsidTr="0027717D">
              <w:trPr>
                <w:trHeight w:val="337"/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ind w:firstLine="46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2.9.5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ind w:left="62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запасных частей для транспортных средств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ind w:left="62" w:hanging="62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ind w:left="62" w:hanging="62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 предусмотрены</w:t>
                  </w:r>
                </w:p>
              </w:tc>
            </w:tr>
            <w:tr w:rsidR="0027717D" w:rsidRPr="0027717D" w:rsidTr="0027717D">
              <w:trPr>
                <w:trHeight w:val="337"/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ind w:firstLine="46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2.9.6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ind w:left="62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Затраты на приобретение питьевой воды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 предусмотрены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717D" w:rsidRPr="0027717D" w:rsidTr="0027717D">
              <w:trPr>
                <w:trHeight w:val="337"/>
                <w:jc w:val="center"/>
              </w:trPr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ind w:firstLine="46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ind w:left="62" w:firstLine="540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Иные прочие затраты, не отнесенные к иным затратам, указанным в подпунктах "а" - "ж" пункта 6 Общих правил</w:t>
                  </w:r>
                </w:p>
              </w:tc>
              <w:tc>
                <w:tcPr>
                  <w:tcW w:w="7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7717D" w:rsidRPr="0027717D" w:rsidRDefault="0027717D" w:rsidP="0027717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7717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 предусмотрены</w:t>
                  </w:r>
                </w:p>
              </w:tc>
            </w:tr>
          </w:tbl>
          <w:p w:rsidR="0027717D" w:rsidRPr="0027717D" w:rsidRDefault="0027717D" w:rsidP="0027717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717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27717D" w:rsidRPr="0027717D" w:rsidRDefault="0027717D" w:rsidP="0027717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717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Принятые сокращения:</w:t>
            </w:r>
          </w:p>
          <w:p w:rsidR="0027717D" w:rsidRPr="0027717D" w:rsidRDefault="0027717D" w:rsidP="0027717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71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Общие правила - Общие </w:t>
            </w:r>
            <w:hyperlink r:id="rId23" w:history="1">
              <w:r w:rsidRPr="0027717D">
                <w:rPr>
                  <w:rFonts w:eastAsia="Times New Roman" w:cs="Times New Roman"/>
                  <w:sz w:val="20"/>
                  <w:szCs w:val="20"/>
                  <w:lang w:eastAsia="ru-RU"/>
                </w:rPr>
                <w:t>правила</w:t>
              </w:r>
            </w:hyperlink>
            <w:r w:rsidRPr="0027717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утвержденные постановлением Правительства Российской Федерации от 13.10.2014 N 1047</w:t>
            </w:r>
          </w:p>
          <w:p w:rsidR="0027717D" w:rsidRPr="0027717D" w:rsidRDefault="0027717D" w:rsidP="0027717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717D">
              <w:rPr>
                <w:rFonts w:eastAsia="Times New Roman" w:cs="Times New Roman"/>
                <w:sz w:val="20"/>
                <w:szCs w:val="20"/>
                <w:lang w:eastAsia="ru-RU"/>
              </w:rPr>
              <w:t>расчетная численность работников - расчетная численность работников МА МО п. Солнечное.</w:t>
            </w:r>
          </w:p>
          <w:p w:rsidR="0027717D" w:rsidRPr="0027717D" w:rsidRDefault="0027717D" w:rsidP="0027717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717D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прогнозируемая численность работников - прогнозируемая численность муниципальных должностей, должностей муниципальных служащих и должностей, не являющихся должностями муниципальной службы, в МА МО п. Солнечное по состоянию на 1 января очередного финансового года</w:t>
            </w:r>
          </w:p>
          <w:p w:rsidR="0027717D" w:rsidRPr="0027717D" w:rsidRDefault="0027717D" w:rsidP="0027717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717D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должностей, планируемых к замещению в МА МО п. Солнечное, - количество должностей муниципальных служащих, планируемых к замещению в очередном финансовом году, и должностей, не являющихся должностями муниципальной службы, в МА МО п. Солнечное, планируемых к приему на работу в очередном финансовом году.</w:t>
            </w:r>
          </w:p>
          <w:p w:rsidR="0027717D" w:rsidRPr="0027717D" w:rsidRDefault="0027717D" w:rsidP="0027717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717D">
              <w:rPr>
                <w:rFonts w:eastAsia="Times New Roman" w:cs="Times New Roman"/>
                <w:sz w:val="20"/>
                <w:szCs w:val="20"/>
                <w:lang w:eastAsia="ru-RU"/>
              </w:rPr>
              <w:t>        Закона 44-ФЗ – Федеральный закон МА МО п. Солнечное от 05.04.2013 г. 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27717D" w:rsidRPr="0027717D" w:rsidRDefault="0027717D" w:rsidP="002771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717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27717D" w:rsidRPr="0027717D" w:rsidRDefault="0027717D" w:rsidP="002771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717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30A7F" w:rsidRPr="00630A7F" w:rsidRDefault="00630A7F" w:rsidP="0027717D">
      <w:pPr>
        <w:rPr>
          <w:sz w:val="20"/>
          <w:szCs w:val="20"/>
        </w:rPr>
      </w:pPr>
    </w:p>
    <w:sectPr w:rsidR="00630A7F" w:rsidRPr="0063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12FA"/>
    <w:multiLevelType w:val="multilevel"/>
    <w:tmpl w:val="55C8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1"/>
    <w:rsid w:val="00127F35"/>
    <w:rsid w:val="00214B0A"/>
    <w:rsid w:val="0027717D"/>
    <w:rsid w:val="002C2ED7"/>
    <w:rsid w:val="002F2015"/>
    <w:rsid w:val="003451E1"/>
    <w:rsid w:val="003C660F"/>
    <w:rsid w:val="003E0B76"/>
    <w:rsid w:val="00433FDE"/>
    <w:rsid w:val="00542488"/>
    <w:rsid w:val="00571487"/>
    <w:rsid w:val="005B68A7"/>
    <w:rsid w:val="00630A7F"/>
    <w:rsid w:val="006879AC"/>
    <w:rsid w:val="006B1746"/>
    <w:rsid w:val="00802852"/>
    <w:rsid w:val="008B0A2C"/>
    <w:rsid w:val="008E0DB5"/>
    <w:rsid w:val="008F54E6"/>
    <w:rsid w:val="00A171BC"/>
    <w:rsid w:val="00AB5CD4"/>
    <w:rsid w:val="00B16D40"/>
    <w:rsid w:val="00B34B3D"/>
    <w:rsid w:val="00B34D00"/>
    <w:rsid w:val="00B40A6B"/>
    <w:rsid w:val="00CF4A0B"/>
    <w:rsid w:val="00D15DA9"/>
    <w:rsid w:val="00DF136A"/>
    <w:rsid w:val="00E07277"/>
    <w:rsid w:val="00E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FB43"/>
  <w15:chartTrackingRefBased/>
  <w15:docId w15:val="{86E4791D-F685-49A2-B763-5396BF4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0B7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E1"/>
    <w:rPr>
      <w:color w:val="0000FF"/>
      <w:u w:val="single"/>
    </w:rPr>
  </w:style>
  <w:style w:type="paragraph" w:styleId="a4">
    <w:name w:val="No Spacing"/>
    <w:basedOn w:val="a"/>
    <w:uiPriority w:val="1"/>
    <w:qFormat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E1"/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127F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27F35"/>
    <w:rPr>
      <w:color w:val="800080"/>
      <w:u w:val="single"/>
    </w:rPr>
  </w:style>
  <w:style w:type="paragraph" w:customStyle="1" w:styleId="200">
    <w:name w:val="20"/>
    <w:basedOn w:val="a"/>
    <w:rsid w:val="00B34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3">
    <w:name w:val="fontstyle13"/>
    <w:basedOn w:val="a0"/>
    <w:rsid w:val="008F54E6"/>
  </w:style>
  <w:style w:type="character" w:customStyle="1" w:styleId="fontstyle14">
    <w:name w:val="fontstyle14"/>
    <w:basedOn w:val="a0"/>
    <w:rsid w:val="008F54E6"/>
  </w:style>
  <w:style w:type="paragraph" w:customStyle="1" w:styleId="style3">
    <w:name w:val="style3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style11"/>
    <w:basedOn w:val="a0"/>
    <w:rsid w:val="008F54E6"/>
  </w:style>
  <w:style w:type="paragraph" w:customStyle="1" w:styleId="style4">
    <w:name w:val="style4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style12"/>
    <w:basedOn w:val="a0"/>
    <w:rsid w:val="008F54E6"/>
  </w:style>
  <w:style w:type="paragraph" w:customStyle="1" w:styleId="style5">
    <w:name w:val="style5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AB5C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basedOn w:val="a"/>
    <w:rsid w:val="006B17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40A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B40A6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0B76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docaccesstitle">
    <w:name w:val="docaccesstitle"/>
    <w:basedOn w:val="a0"/>
    <w:rsid w:val="003E0B76"/>
  </w:style>
  <w:style w:type="paragraph" w:styleId="ab">
    <w:name w:val="Normal (Web)"/>
    <w:basedOn w:val="a"/>
    <w:uiPriority w:val="99"/>
    <w:semiHidden/>
    <w:unhideWhenUsed/>
    <w:rsid w:val="003E0B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c">
    <w:name w:val="Block Text"/>
    <w:basedOn w:val="a"/>
    <w:uiPriority w:val="99"/>
    <w:semiHidden/>
    <w:unhideWhenUsed/>
    <w:rsid w:val="003E0B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reformattedtext">
    <w:name w:val="preformattedtext"/>
    <w:basedOn w:val="a"/>
    <w:rsid w:val="003C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basedOn w:val="a"/>
    <w:rsid w:val="008E0DB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30">
    <w:name w:val="a3"/>
    <w:basedOn w:val="a0"/>
    <w:rsid w:val="008E0DB5"/>
  </w:style>
  <w:style w:type="paragraph" w:customStyle="1" w:styleId="consplustitle">
    <w:name w:val="consplustitle"/>
    <w:basedOn w:val="a"/>
    <w:rsid w:val="0027717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32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62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753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776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852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56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012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05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2296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326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453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701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99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955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12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28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44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70E302DA7735C924DF7C59657FB3DE85C73966B8AA19D2C02EB5F68FEE0E1A799C0056F5F1CDC4M7P7G" TargetMode="External"/><Relationship Id="rId13" Type="http://schemas.openxmlformats.org/officeDocument/2006/relationships/hyperlink" Target="consultantplus://offline/ref=7B70E302DA7735C924DF7C59657FB3DE85C73966B8AA19D2C02EB5F68FEE0E1A799C0056F5F1CDC7M7PBG" TargetMode="External"/><Relationship Id="rId18" Type="http://schemas.openxmlformats.org/officeDocument/2006/relationships/image" Target="media/image4.gi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70E302DA7735C924DF7C59657FB3DE85C73966B8AA19D2C02EB5F68FEE0E1A799C0056F5F1CDC7M7PBG" TargetMode="External"/><Relationship Id="rId7" Type="http://schemas.openxmlformats.org/officeDocument/2006/relationships/hyperlink" Target="consultantplus://offline/ref=7B70E302DA7735C924DF7C59657FB3DE85C73966B8AA19D2C02EB5F68FEE0E1A799C0056F5F1CDC7M7PBG" TargetMode="External"/><Relationship Id="rId12" Type="http://schemas.openxmlformats.org/officeDocument/2006/relationships/hyperlink" Target="consultantplus://offline/ref=7B70E302DA7735C924DF7C59657FB3DE85C73966B8AA19D2C02EB5F68FEE0E1A799C0056F5F1CDC4M7P7G" TargetMode="External"/><Relationship Id="rId17" Type="http://schemas.openxmlformats.org/officeDocument/2006/relationships/image" Target="media/image3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openxmlformats.org/officeDocument/2006/relationships/hyperlink" Target="consultantplus://offline/ref=7B70E302DA7735C924DF7C59657FB3DE85C73966B8AA19D2C02EB5F68FEE0E1A799C0056F5F1CDC4M7P7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C54AD0B76F8611C59260BE5814BA678F83A0553BD90C8AC45ACF5078EA8B19AA42EDBB6448EF67C159F979D9359865BD494D42DC803571133DL" TargetMode="External"/><Relationship Id="rId11" Type="http://schemas.openxmlformats.org/officeDocument/2006/relationships/hyperlink" Target="consultantplus://offline/ref=7B70E302DA7735C924DF7C59657FB3DE85C73966B8AA19D2C02EB5F68FEE0E1A799C0056F5F1CDC7M7PB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4C54AD0B76F8611C59260BE5814BA678F83A0553BD90C8AC45ACF5078EA8B19AA42EDBB6448EF67C159F979D9359865BD494D42DC803571133DL" TargetMode="External"/><Relationship Id="rId23" Type="http://schemas.openxmlformats.org/officeDocument/2006/relationships/hyperlink" Target="consultantplus://offline/ref=7B70E302DA7735C924DF7C59657FB3DE85C73966B8AA19D2C02EB5F68FEE0E1A799C0056F5F1CFC7M7P3G" TargetMode="External"/><Relationship Id="rId10" Type="http://schemas.openxmlformats.org/officeDocument/2006/relationships/hyperlink" Target="consultantplus://offline/ref=7B70E302DA7735C924DF7C59657FB3DE85C73966B8AA19D2C02EB5F68FEE0E1A799C0056F5F1CDC4M7P7G" TargetMode="External"/><Relationship Id="rId19" Type="http://schemas.openxmlformats.org/officeDocument/2006/relationships/hyperlink" Target="consultantplus://offline/ref=7B70E302DA7735C924DF7C59657FB3DE85C73966B8AA19D2C02EB5F68FEE0E1A799C0056F5F1CDC7M7P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70E302DA7735C924DF7C59657FB3DE85C73966B8AA19D2C02EB5F68FEE0E1A799C0056F5F1CDC7M7PBG" TargetMode="External"/><Relationship Id="rId14" Type="http://schemas.openxmlformats.org/officeDocument/2006/relationships/hyperlink" Target="consultantplus://offline/ref=7B70E302DA7735C924DF7C59657FB3DE85C73966B8AA19D2C02EB5F68FEE0E1A799C0056F5F1CDC4M7P7G" TargetMode="External"/><Relationship Id="rId22" Type="http://schemas.openxmlformats.org/officeDocument/2006/relationships/hyperlink" Target="consultantplus://offline/ref=7B70E302DA7735C924DF7C59657FB3DE85C73966B8AA19D2C02EB5F68FEE0E1A799C0056F5F1CDC4M7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5481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2021-02-05T19:26:00Z</dcterms:created>
  <dcterms:modified xsi:type="dcterms:W3CDTF">2021-02-05T19:26:00Z</dcterms:modified>
</cp:coreProperties>
</file>