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20" w:left="11520"/>
        <w:jc w:val="both"/>
        <w:rPr>
          <w:sz w:val="24"/>
        </w:rPr>
      </w:pPr>
      <w:r>
        <w:rPr>
          <w:sz w:val="24"/>
        </w:rPr>
        <w:t>Приложение №1 к Решению Муниципального Совета внутригородского муниципального образования города федерального значения Санкт-Петербурга поселок Солнечное от 04.03.2022г. №03</w:t>
      </w:r>
    </w:p>
    <w:p w14:paraId="02000000">
      <w:pPr>
        <w:spacing w:after="0" w:line="240" w:lineRule="auto"/>
        <w:ind w:hanging="2" w:left="0"/>
        <w:jc w:val="center"/>
        <w:rPr>
          <w:sz w:val="24"/>
        </w:rPr>
      </w:pPr>
    </w:p>
    <w:p w14:paraId="03000000">
      <w:pPr>
        <w:spacing w:after="0" w:line="240" w:lineRule="auto"/>
        <w:ind w:hanging="2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Порядок и сроки ликвидации юридического лица Избирательной комиссии внутригородского </w:t>
      </w:r>
    </w:p>
    <w:p w14:paraId="04000000">
      <w:pPr>
        <w:spacing w:after="0" w:line="240" w:lineRule="auto"/>
        <w:ind w:hanging="2" w:left="0"/>
        <w:jc w:val="center"/>
        <w:rPr>
          <w:rFonts w:ascii="Times New Roman" w:hAnsi="Times New Roman"/>
          <w:b w:val="1"/>
          <w:color w:val="000000"/>
          <w:sz w:val="27"/>
        </w:rPr>
      </w:pPr>
      <w:r>
        <w:rPr>
          <w:b w:val="1"/>
          <w:sz w:val="24"/>
        </w:rPr>
        <w:t>муниципального образования Санкт-Петербурга поселок Солнечное</w:t>
      </w:r>
      <w:r>
        <w:rPr>
          <w:rFonts w:ascii="Times New Roman" w:hAnsi="Times New Roman"/>
          <w:b w:val="1"/>
          <w:color w:val="000000"/>
          <w:sz w:val="27"/>
        </w:rPr>
        <w:t> </w:t>
      </w:r>
    </w:p>
    <w:p w14:paraId="05000000">
      <w:pPr>
        <w:spacing w:after="0" w:line="240" w:lineRule="auto"/>
        <w:ind w:hanging="3" w:left="1"/>
        <w:jc w:val="center"/>
        <w:rPr>
          <w:rFonts w:ascii="Times New Roman" w:hAnsi="Times New Roman"/>
          <w:b w:val="1"/>
          <w:color w:val="000000"/>
          <w:sz w:val="27"/>
        </w:rPr>
      </w:pPr>
    </w:p>
    <w:tbl>
      <w:tblPr>
        <w:tblStyle w:val="Style_1"/>
        <w:tblInd w:type="dxa" w:w="-10"/>
        <w:tblLayout w:type="fixed"/>
      </w:tblPr>
      <w:tblGrid>
        <w:gridCol w:w="559"/>
        <w:gridCol w:w="7303"/>
        <w:gridCol w:w="4409"/>
        <w:gridCol w:w="2309"/>
      </w:tblGrid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6000000">
            <w:pPr>
              <w:spacing w:after="0" w:line="240" w:lineRule="auto"/>
              <w:ind w:hanging="3" w:left="1"/>
              <w:jc w:val="center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b w:val="1"/>
                <w:color w:val="000000"/>
                <w:sz w:val="27"/>
              </w:rPr>
              <w:t>№ п/п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7000000">
            <w:pPr>
              <w:spacing w:after="0" w:line="240" w:lineRule="auto"/>
              <w:ind w:hanging="3" w:left="1"/>
              <w:jc w:val="center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b w:val="1"/>
                <w:color w:val="000000"/>
                <w:sz w:val="27"/>
              </w:rPr>
              <w:t>Наименование мероприятия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8000000">
            <w:pPr>
              <w:spacing w:after="0" w:line="240" w:lineRule="auto"/>
              <w:ind w:hanging="3" w:left="1"/>
              <w:jc w:val="center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b w:val="1"/>
                <w:color w:val="000000"/>
                <w:sz w:val="27"/>
              </w:rPr>
              <w:t>Срок исполнения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 w:hanging="3" w:left="1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7"/>
              </w:rPr>
              <w:t>Ответственные исполнители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A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B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Уведомление Межрайонной ИФНС №15 о ликвидации Избирательной комиссии внутригородского муниципального образования Санкт-Петербурга поселок Солнечное по формам, утвержденным приложением №8 к приказу Федеральной налоговой службы от 25.01.2012г. №ММВ-7-6/25@ «Об утверждении форм и требований к оформлению документов,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(далее-Приказ)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C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течении трех рабочих дней после даты принятия Решения о ликвидации юридического лица – Избирательной комиссии внутригородского муниципального образования Санкт-Петербурга поселок Солнечное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  <w:p w14:paraId="0E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F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0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Уведомление Межрайонной ИФНС №15 о формировании ликвидационной комиссии по формам, утвержденным приказом Федеральной налоговой службы от 25.01.2012г. №ММВ-7-6/25@ «Об утверждении форм и требований к оформлению документов,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(Приложение №8 к Приказу)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1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течении трех рабочих после даты принятия Решения о назначении ликвидационной комиссии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комиссия</w:t>
            </w:r>
          </w:p>
          <w:p w14:paraId="13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4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5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 назначения нового лица руководителем ликвидационной комиссии (ликвидатором) – направить уведомление в Межрайонную ИФНС №15 о внесении изменений в сведении о юридическом лице, муниципального образования поселок Солнечное, находящегося на балансовом и забалансовом учете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6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 и в течении трех рабочих дней после даты принятия решения о назначении нового лица руководителем ликвидационной комиссии (ликвидатором) юридического лица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  <w:p w14:paraId="18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9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A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Опубликование в журнале «Вестник государственной регистрации» информации:</w:t>
            </w:r>
          </w:p>
          <w:p w14:paraId="1B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о ликвидации юридического лица – Избирательной комиссии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1C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D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трех 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бочих дней после даты принятия Решения о ликвидации юридического лица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  <w:p w14:paraId="1F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0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1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Уведомление членов Избирательной комиссии о ликвидации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Избирательной комиссии внутригородского муниципального образования Санкт-Петербурга поселок Солнечное </w:t>
            </w:r>
            <w:r>
              <w:rPr>
                <w:rFonts w:ascii="Times New Roman" w:hAnsi="Times New Roman"/>
                <w:color w:val="000000"/>
                <w:sz w:val="24"/>
              </w:rPr>
              <w:t>как юридического лица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2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незамедлительно после даты принятия Решения о ликвидации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4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5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Уведомление работников аппарата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предстоящем увольнении в связи с ликвидацией юридического лица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6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позднее, чем за 2 месяца до начала проведения соответствующих мероприятий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</w:t>
            </w:r>
          </w:p>
          <w:p w14:paraId="28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9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A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Уведомление в письменной форме органов службы занятости на соответствии с пунктом 2 статьи 25 Закона РФ от 19.04.1991 № 1032-1 «О занятости населения в Российской Федерации» о принятом Муниципальным Советом </w:t>
            </w:r>
            <w:r>
              <w:rPr>
                <w:sz w:val="24"/>
              </w:rPr>
              <w:t>внутригородского муниципального образования Санкт</w:t>
            </w:r>
            <w:r>
              <w:rPr>
                <w:sz w:val="24"/>
              </w:rPr>
              <w:t xml:space="preserve">-Петербурга </w:t>
            </w:r>
            <w:r>
              <w:rPr>
                <w:sz w:val="24"/>
              </w:rPr>
              <w:t>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Решении о ликвидации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предстоящем расторжении трудовых договоров с работниками. В сообщении у</w:t>
            </w:r>
            <w:r>
              <w:rPr>
                <w:rFonts w:ascii="Times New Roman" w:hAnsi="Times New Roman"/>
                <w:color w:val="000000"/>
                <w:sz w:val="24"/>
              </w:rPr>
              <w:t>казать должность, профессию, специальность и квалификационные требования к ним, условия оплаты труда каждого конкретного работника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B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позднее, чем за 2 месяца до начала проведения соответствующих мероприятий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D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E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инвентаризации имущества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>, находящегося на балансовом и забалансовом учете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F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10 рабочих дней после даты принятия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 ликвидации</w:t>
            </w:r>
          </w:p>
          <w:p w14:paraId="30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юридического лица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2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3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мер к выявлению кредиторов и  письменное уведомление кредиторов о ликвидации юридического лица</w:t>
            </w:r>
          </w:p>
          <w:p w14:paraId="34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5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2-х месяцев с даты опубликования в журнале «Вестник государственной регистрации» информации о ликвидации юридического лица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Избирательной комиссии внутригородского муниципального образования Санкт-Петербурга поселок Солнечное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о </w:t>
            </w:r>
            <w:r>
              <w:rPr>
                <w:rFonts w:ascii="Times New Roman" w:hAnsi="Times New Roman"/>
                <w:color w:val="000000"/>
                <w:sz w:val="24"/>
              </w:rPr>
              <w:t>порядке и сроках заявления требований кредиторов ликвидируемого юридического лица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7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8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мер к получению дебиторской задолженности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9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2-х месяцев с даты опубликования в журнале «Вестник государственной регистрации» информации о ликвидации юридического лица –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r>
              <w:rPr>
                <w:rFonts w:ascii="Times New Roman" w:hAnsi="Times New Roman"/>
                <w:color w:val="000000"/>
                <w:sz w:val="24"/>
              </w:rPr>
              <w:t>порядке и сроках заявления требований кредиторов  ликвидируемого юридического лица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B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C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промежуточного ликвидационного баланса 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>, а также перечня кредиторов и предъявленных ими требований, учтенных в размере, признанном ликвидационной комиссией, и представление его на утверждение в Муниц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ипальный Совет </w:t>
            </w:r>
            <w:r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>
              <w:rPr>
                <w:sz w:val="24"/>
              </w:rPr>
              <w:t>поселок Солнечное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D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10-дневный срок после окончания срока для предъявления требований кредиторами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F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0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промежуточного ликвидационного баланса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1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течение10 рабочих дней после составления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Муниципальный Совет </w:t>
            </w:r>
            <w:r>
              <w:rPr>
                <w:sz w:val="24"/>
              </w:rPr>
              <w:t xml:space="preserve">внутригородского муниципального образования Санкт-Петербурга муниципального округа Малая </w:t>
            </w:r>
            <w:r>
              <w:rPr>
                <w:sz w:val="24"/>
              </w:rPr>
              <w:t>Охта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3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4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Уведомление Межрайонной ИФНС № </w:t>
            </w:r>
            <w:r>
              <w:rPr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о составлении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ликвидационного баланса по формам, утвержденным приложением №8 к Приказу 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5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3-х рабочих дней после даты принятия Решения об утверждении промежуточного ликвидационного баланса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7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8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расчетов с кредиторами</w:t>
            </w:r>
          </w:p>
          <w:p w14:paraId="49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/>
                <w:sz w:val="24"/>
              </w:rPr>
              <w:t>ликвидационным  балансом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A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одного месяца со дня утверждения промежуточного</w:t>
            </w:r>
          </w:p>
          <w:p w14:paraId="4B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ликвидационного баланса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D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E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Закрытие банковских счетов Избирательной комиссии в обслуживающих  банках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F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10 рабочих дней после завершения расчетов с кредиторами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1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2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окончательного ликвидационного баланса в соответствии с действующими правилами ведения бухгалтерского учета и бухгалтерской (финансовой) отчетности и представление его на утверждение Муниципального Совета </w:t>
            </w:r>
            <w:r>
              <w:rPr>
                <w:sz w:val="24"/>
              </w:rPr>
              <w:t>внутригородского муниципального образов</w:t>
            </w:r>
            <w:r>
              <w:rPr>
                <w:sz w:val="24"/>
              </w:rPr>
              <w:t xml:space="preserve">ания Санкт-Петербурга </w:t>
            </w:r>
            <w:r>
              <w:rPr>
                <w:sz w:val="24"/>
              </w:rPr>
              <w:t>поселок Солнечное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3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10 рабочих дней после завершения расчетов с кредиторами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5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6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окончательного ликвидационного баланса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7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Муниципальный Совет </w:t>
            </w:r>
            <w:r>
              <w:rPr>
                <w:sz w:val="24"/>
              </w:rPr>
              <w:t xml:space="preserve">внутригородского муниципального образования Санкт-Петербурга муниципального округа Малая </w:t>
            </w:r>
            <w:r>
              <w:rPr>
                <w:sz w:val="24"/>
              </w:rPr>
              <w:t>Охта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9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A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Направление в регистрирующий орган – Межрайонную ИФНС № </w:t>
            </w:r>
            <w:r>
              <w:rPr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по формам, утвержденным приложением № 9 к Приказу, уведомления о </w:t>
            </w:r>
            <w:r>
              <w:rPr>
                <w:rFonts w:ascii="Times New Roman" w:hAnsi="Times New Roman"/>
                <w:color w:val="000000"/>
                <w:sz w:val="24"/>
              </w:rPr>
              <w:t>завершении процесса ликвидации для внесения об этом записи в ЕГРЮЛ и следующих документов:</w:t>
            </w:r>
          </w:p>
          <w:p w14:paraId="5B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заявления о государственной регистрации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юридического лица в связи с его ликвидацией (форма № Р16001);</w:t>
            </w:r>
          </w:p>
          <w:p w14:paraId="5C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окончательного ликвидационного баланса;</w:t>
            </w:r>
          </w:p>
          <w:p w14:paraId="5D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документа об уплате государственной пошлины;</w:t>
            </w:r>
          </w:p>
          <w:p w14:paraId="5E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документа, подтверждающего представление в территориальный орган Пенсионного фонда Российской Федерации сведений в соответствии с подпунктами 1-8 пункта 2 статьи 6 и пунктом 2 статьи 11 Федерального закона от 01.04.1996 № 27-ФЗ «Об индивидуальном (персон</w:t>
            </w:r>
            <w:r>
              <w:rPr>
                <w:rFonts w:ascii="Times New Roman" w:hAnsi="Times New Roman"/>
                <w:color w:val="000000"/>
                <w:sz w:val="24"/>
              </w:rPr>
              <w:t>ифицированном) учете в системе обязательного пенсионного страхования» и в соответствии с частью 4 статьи 9  Федерального закона от 30.04.2008 № 56-ФЗ «О дополнительных страховых взносах на накопительную пенсию и государственной поддержке формирования пенси</w:t>
            </w:r>
            <w:r>
              <w:rPr>
                <w:rFonts w:ascii="Times New Roman" w:hAnsi="Times New Roman"/>
                <w:color w:val="000000"/>
                <w:sz w:val="24"/>
              </w:rPr>
              <w:t>онных накоплений»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F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Незамедлительно после утверждения окончательного ликвидационного баланса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1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2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в установленном порядке оставшегося после удовлетворения требований кредиторов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Избирательной комиссии внутригородского муниципального образования Санкт-Петербурга поселок Солнечное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имущества в Местную администрацию </w:t>
            </w:r>
            <w:r>
              <w:rPr>
                <w:sz w:val="24"/>
              </w:rPr>
              <w:t>внутриг</w:t>
            </w:r>
            <w:r>
              <w:rPr>
                <w:sz w:val="24"/>
              </w:rPr>
              <w:t>ородского муниципального образования Санкт-Петербурга поселок Солнечное</w:t>
            </w:r>
            <w:bookmarkStart w:id="1" w:name="_GoBack"/>
            <w:bookmarkEnd w:id="1"/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3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трех рабочих дней с даты принятия Решения об утверждении ликвидационного баланса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5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30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6000000">
            <w:pPr>
              <w:spacing w:after="0" w:line="240" w:lineRule="auto"/>
              <w:ind w:hanging="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и прием всех необходимых документов, включая документы по личному составу, в архив в порядке, установленном действующим законодательством</w:t>
            </w:r>
          </w:p>
        </w:tc>
        <w:tc>
          <w:tcPr>
            <w:tcW w:type="dxa" w:w="440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7000000">
            <w:pPr>
              <w:spacing w:after="0" w:line="240" w:lineRule="auto"/>
              <w:ind w:hanging="2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трех рабочих дней с даты внесения регистрирующим органом записи об исключении юридического лица из </w:t>
            </w:r>
            <w:r>
              <w:rPr>
                <w:rFonts w:ascii="Times New Roman" w:hAnsi="Times New Roman"/>
                <w:color w:val="000000"/>
                <w:sz w:val="24"/>
              </w:rPr>
              <w:t>ЕГРЮЛ</w:t>
            </w:r>
          </w:p>
        </w:tc>
        <w:tc>
          <w:tcPr>
            <w:tcW w:type="dxa" w:w="2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 w:hanging="2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Ликвидационная комиссия</w:t>
            </w:r>
          </w:p>
        </w:tc>
      </w:tr>
    </w:tbl>
    <w:p w14:paraId="69000000">
      <w:pPr>
        <w:spacing w:after="0"/>
        <w:ind w:hanging="2" w:left="0"/>
        <w:rPr>
          <w:rFonts w:ascii="Times New Roman" w:hAnsi="Times New Roman"/>
          <w:color w:val="000000"/>
          <w:sz w:val="24"/>
        </w:rPr>
      </w:pPr>
    </w:p>
    <w:sectPr>
      <w:pgSz w:h="11906" w:orient="landscape" w:w="16838"/>
      <w:pgMar w:bottom="1701" w:footer="720" w:gutter="0" w:header="720" w:left="1134" w:right="1134" w:top="85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 w:hanging="1" w:left="-1"/>
      <w:outlineLvl w:val="0"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s_104"/>
    <w:basedOn w:val="Style_9"/>
    <w:link w:val="Style_8_ch"/>
  </w:style>
  <w:style w:styleId="Style_8_ch" w:type="character">
    <w:name w:val="s_104"/>
    <w:basedOn w:val="Style_9_ch"/>
    <w:link w:val="Style_8"/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0_ch" w:type="character">
    <w:name w:val="heading 3"/>
    <w:basedOn w:val="Style_2_ch"/>
    <w:link w:val="Style_10"/>
    <w:rPr>
      <w:b w:val="1"/>
      <w:sz w:val="28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Указатель1"/>
    <w:basedOn w:val="Style_2"/>
    <w:link w:val="Style_13_ch"/>
  </w:style>
  <w:style w:styleId="Style_13_ch" w:type="character">
    <w:name w:val="Указатель1"/>
    <w:basedOn w:val="Style_2_ch"/>
    <w:link w:val="Style_13"/>
  </w:style>
  <w:style w:styleId="Style_14" w:type="paragraph">
    <w:name w:val="HTML Preformatted"/>
    <w:basedOn w:val="Style_2"/>
    <w:link w:val="Style_1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HTML Preformatted"/>
    <w:basedOn w:val="Style_2_ch"/>
    <w:link w:val="Style_14"/>
    <w:rPr>
      <w:rFonts w:ascii="Courier New" w:hAnsi="Courier New"/>
      <w:sz w:val="20"/>
    </w:rPr>
  </w:style>
  <w:style w:styleId="Style_15" w:type="paragraph">
    <w:name w:val="Название1"/>
    <w:basedOn w:val="Style_2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Название1"/>
    <w:basedOn w:val="Style_2_ch"/>
    <w:link w:val="Style_15"/>
    <w:rPr>
      <w:i w:val="1"/>
      <w:sz w:val="24"/>
    </w:rPr>
  </w:style>
  <w:style w:styleId="Style_12" w:type="paragraph">
    <w:name w:val="Body Text"/>
    <w:basedOn w:val="Style_2"/>
    <w:link w:val="Style_12_ch"/>
    <w:pPr>
      <w:spacing w:after="120"/>
      <w:ind/>
    </w:pPr>
  </w:style>
  <w:style w:styleId="Style_12_ch" w:type="character">
    <w:name w:val="Body Text"/>
    <w:basedOn w:val="Style_2_ch"/>
    <w:link w:val="Style_12"/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Содержимое таблицы"/>
    <w:basedOn w:val="Style_2"/>
    <w:link w:val="Style_17_ch"/>
  </w:style>
  <w:style w:styleId="Style_17_ch" w:type="character">
    <w:name w:val="Содержимое таблицы"/>
    <w:basedOn w:val="Style_2_ch"/>
    <w:link w:val="Style_17"/>
  </w:style>
  <w:style w:styleId="Style_18" w:type="paragraph">
    <w:name w:val="heading 5"/>
    <w:basedOn w:val="Style_2"/>
    <w:next w:val="Style_2"/>
    <w:link w:val="Style_18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8_ch" w:type="character">
    <w:name w:val="heading 5"/>
    <w:basedOn w:val="Style_2_ch"/>
    <w:link w:val="Style_18"/>
    <w:rPr>
      <w:b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9_ch" w:type="character">
    <w:name w:val="heading 1"/>
    <w:basedOn w:val="Style_2_ch"/>
    <w:link w:val="Style_19"/>
    <w:rPr>
      <w:b w:val="1"/>
      <w:sz w:val="4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Заголовок таблицы"/>
    <w:basedOn w:val="Style_17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17_ch"/>
    <w:link w:val="Style_25"/>
    <w:rPr>
      <w:b w:val="1"/>
    </w:rPr>
  </w:style>
  <w:style w:styleId="Style_26" w:type="paragraph">
    <w:name w:val="Normal (Web)"/>
    <w:basedOn w:val="Style_2"/>
    <w:link w:val="Style_2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2_ch"/>
    <w:link w:val="Style_26"/>
    <w:rPr>
      <w:rFonts w:ascii="Times New Roman" w:hAnsi="Times New Roman"/>
      <w:sz w:val="24"/>
    </w:rPr>
  </w:style>
  <w:style w:styleId="Style_27" w:type="paragraph">
    <w:name w:val="Стандартный HTML Знак"/>
    <w:link w:val="Style_27_ch"/>
    <w:rPr>
      <w:rFonts w:ascii="Courier New" w:hAnsi="Courier New"/>
      <w:sz w:val="20"/>
    </w:rPr>
  </w:style>
  <w:style w:styleId="Style_27_ch" w:type="character">
    <w:name w:val="Стандартный HTML Знак"/>
    <w:link w:val="Style_27"/>
    <w:rPr>
      <w:rFonts w:ascii="Courier New" w:hAnsi="Courier New"/>
      <w:sz w:val="20"/>
    </w:rPr>
  </w:style>
  <w:style w:styleId="Style_28" w:type="paragraph">
    <w:name w:val="toc 9"/>
    <w:next w:val="Style_2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2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2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basedOn w:val="Style_2"/>
    <w:next w:val="Style_2"/>
    <w:link w:val="Style_31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31_ch" w:type="character">
    <w:name w:val="Subtitle"/>
    <w:basedOn w:val="Style_2_ch"/>
    <w:link w:val="Style_31"/>
    <w:rPr>
      <w:rFonts w:ascii="Georgia" w:hAnsi="Georgia"/>
      <w:i w:val="1"/>
      <w:color w:val="666666"/>
      <w:sz w:val="48"/>
    </w:rPr>
  </w:style>
  <w:style w:styleId="Style_32" w:type="paragraph">
    <w:name w:val="Title"/>
    <w:basedOn w:val="Style_2"/>
    <w:next w:val="Style_12"/>
    <w:link w:val="Style_3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2_ch" w:type="character">
    <w:name w:val="Title"/>
    <w:basedOn w:val="Style_2_ch"/>
    <w:link w:val="Style_32"/>
    <w:rPr>
      <w:rFonts w:ascii="Arial" w:hAnsi="Arial"/>
      <w:sz w:val="28"/>
    </w:rPr>
  </w:style>
  <w:style w:styleId="Style_33" w:type="paragraph">
    <w:name w:val="heading 4"/>
    <w:basedOn w:val="Style_2"/>
    <w:next w:val="Style_2"/>
    <w:link w:val="Style_33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33_ch" w:type="character">
    <w:name w:val="heading 4"/>
    <w:basedOn w:val="Style_2_ch"/>
    <w:link w:val="Style_33"/>
    <w:rPr>
      <w:b w:val="1"/>
      <w:sz w:val="24"/>
    </w:rPr>
  </w:style>
  <w:style w:styleId="Style_34" w:type="paragraph">
    <w:name w:val="heading 2"/>
    <w:basedOn w:val="Style_2"/>
    <w:next w:val="Style_2"/>
    <w:link w:val="Style_34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34_ch" w:type="character">
    <w:name w:val="heading 2"/>
    <w:basedOn w:val="Style_2_ch"/>
    <w:link w:val="Style_34"/>
    <w:rPr>
      <w:b w:val="1"/>
      <w:sz w:val="36"/>
    </w:rPr>
  </w:style>
  <w:style w:styleId="Style_35" w:type="paragraph">
    <w:name w:val="heading 6"/>
    <w:basedOn w:val="Style_2"/>
    <w:next w:val="Style_2"/>
    <w:link w:val="Style_35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35_ch" w:type="character">
    <w:name w:val="heading 6"/>
    <w:basedOn w:val="Style_2_ch"/>
    <w:link w:val="Style_35"/>
    <w:rPr>
      <w:b w:val="1"/>
      <w:sz w:val="20"/>
    </w:rPr>
  </w:style>
  <w:style w:styleId="Style_3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basedOn w:val="Style_3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2022-03-10T08:52:39Z</dcterms:modified>
</cp:coreProperties>
</file>